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7789" w:rsidRPr="000A041E" w:rsidRDefault="00047789" w:rsidP="00047789">
      <w:pPr>
        <w:jc w:val="center"/>
        <w:rPr>
          <w:rFonts w:ascii="Times New Roman" w:hAnsi="Times New Roman" w:cs="Times New Roman"/>
          <w:b/>
          <w:bCs/>
        </w:rPr>
      </w:pPr>
      <w:r w:rsidRPr="000A041E">
        <w:rPr>
          <w:rFonts w:ascii="Times New Roman" w:hAnsi="Times New Roman" w:cs="Times New Roman"/>
          <w:b/>
          <w:bCs/>
        </w:rPr>
        <w:t>KISI-KISI PENYUSUNAN SOAL</w:t>
      </w:r>
    </w:p>
    <w:p w:rsidR="00047789" w:rsidRPr="000A041E" w:rsidRDefault="00047789" w:rsidP="00047789">
      <w:pPr>
        <w:jc w:val="center"/>
        <w:rPr>
          <w:rFonts w:ascii="Times New Roman" w:hAnsi="Times New Roman" w:cs="Times New Roman"/>
          <w:b/>
          <w:bCs/>
          <w:lang w:val="id-ID"/>
        </w:rPr>
      </w:pPr>
      <w:r w:rsidRPr="000A041E">
        <w:rPr>
          <w:rFonts w:ascii="Times New Roman" w:hAnsi="Times New Roman" w:cs="Times New Roman"/>
          <w:b/>
          <w:bCs/>
        </w:rPr>
        <w:t xml:space="preserve">PENILAIAN </w:t>
      </w:r>
      <w:r w:rsidRPr="000A041E">
        <w:rPr>
          <w:rFonts w:ascii="Times New Roman" w:hAnsi="Times New Roman" w:cs="Times New Roman"/>
          <w:b/>
          <w:bCs/>
          <w:lang w:val="id-ID"/>
        </w:rPr>
        <w:t xml:space="preserve">ASESMEN SUMATIF </w:t>
      </w:r>
      <w:r>
        <w:rPr>
          <w:rFonts w:ascii="Times New Roman" w:hAnsi="Times New Roman" w:cs="Times New Roman"/>
          <w:b/>
          <w:bCs/>
          <w:lang w:val="id-ID"/>
        </w:rPr>
        <w:t>AKHIR</w:t>
      </w:r>
      <w:r w:rsidRPr="000A041E">
        <w:rPr>
          <w:rFonts w:ascii="Times New Roman" w:hAnsi="Times New Roman" w:cs="Times New Roman"/>
          <w:b/>
          <w:bCs/>
        </w:rPr>
        <w:t xml:space="preserve"> SEMESTER</w:t>
      </w:r>
    </w:p>
    <w:p w:rsidR="00047789" w:rsidRPr="000A041E" w:rsidRDefault="00047789" w:rsidP="00047789">
      <w:pPr>
        <w:jc w:val="center"/>
        <w:rPr>
          <w:rFonts w:ascii="Times New Roman" w:hAnsi="Times New Roman" w:cs="Times New Roman"/>
          <w:b/>
          <w:bCs/>
          <w:lang w:val="id-ID"/>
        </w:rPr>
      </w:pPr>
      <w:r w:rsidRPr="000A041E">
        <w:rPr>
          <w:rFonts w:ascii="Times New Roman" w:hAnsi="Times New Roman" w:cs="Times New Roman"/>
          <w:b/>
          <w:bCs/>
        </w:rPr>
        <w:t>TAHUN PELAJARAN 2025</w:t>
      </w:r>
      <w:r w:rsidRPr="000A041E">
        <w:rPr>
          <w:rFonts w:ascii="Times New Roman" w:hAnsi="Times New Roman" w:cs="Times New Roman"/>
          <w:b/>
          <w:bCs/>
          <w:lang w:val="id-ID"/>
        </w:rPr>
        <w:t>/2026</w:t>
      </w:r>
    </w:p>
    <w:p w:rsidR="00047789" w:rsidRPr="000A041E" w:rsidRDefault="00047789" w:rsidP="00047789">
      <w:pPr>
        <w:jc w:val="center"/>
        <w:rPr>
          <w:rFonts w:ascii="Times New Roman" w:hAnsi="Times New Roman" w:cs="Times New Roman"/>
          <w:b/>
          <w:bCs/>
        </w:rPr>
      </w:pPr>
      <w:r w:rsidRPr="000A041E">
        <w:rPr>
          <w:rFonts w:ascii="Times New Roman" w:hAnsi="Times New Roman" w:cs="Times New Roman"/>
          <w:b/>
          <w:bCs/>
        </w:rPr>
        <w:t>SMK VETERAN</w:t>
      </w:r>
    </w:p>
    <w:p w:rsidR="00047789" w:rsidRPr="000A041E" w:rsidRDefault="00047789" w:rsidP="00047789">
      <w:pPr>
        <w:rPr>
          <w:rFonts w:ascii="Times New Roman" w:hAnsi="Times New Roman" w:cs="Times New Roman"/>
          <w:b/>
        </w:rPr>
      </w:pPr>
    </w:p>
    <w:tbl>
      <w:tblPr>
        <w:tblW w:w="0" w:type="auto"/>
        <w:tblInd w:w="1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28"/>
        <w:gridCol w:w="5249"/>
        <w:gridCol w:w="3824"/>
        <w:gridCol w:w="931"/>
      </w:tblGrid>
      <w:tr w:rsidR="00047789" w:rsidRPr="000A041E" w:rsidTr="00047789">
        <w:trPr>
          <w:gridAfter w:val="1"/>
          <w:wAfter w:w="931" w:type="dxa"/>
          <w:trHeight w:val="242"/>
        </w:trPr>
        <w:tc>
          <w:tcPr>
            <w:tcW w:w="1928" w:type="dxa"/>
          </w:tcPr>
          <w:p w:rsidR="00047789" w:rsidRPr="000A041E" w:rsidRDefault="00047789" w:rsidP="00047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041E">
              <w:rPr>
                <w:rFonts w:ascii="Times New Roman" w:hAnsi="Times New Roman" w:cs="Times New Roman"/>
                <w:sz w:val="24"/>
                <w:szCs w:val="24"/>
              </w:rPr>
              <w:t>Satuan</w:t>
            </w:r>
            <w:proofErr w:type="spellEnd"/>
            <w:r w:rsidRPr="000A04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hAnsi="Times New Roman" w:cs="Times New Roman"/>
                <w:sz w:val="24"/>
                <w:szCs w:val="24"/>
              </w:rPr>
              <w:t>Pendidikan</w:t>
            </w:r>
            <w:proofErr w:type="spellEnd"/>
          </w:p>
        </w:tc>
        <w:tc>
          <w:tcPr>
            <w:tcW w:w="5249" w:type="dxa"/>
          </w:tcPr>
          <w:p w:rsidR="00047789" w:rsidRPr="000A041E" w:rsidRDefault="00047789" w:rsidP="00047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1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spellStart"/>
            <w:r w:rsidRPr="000A041E">
              <w:rPr>
                <w:rFonts w:ascii="Times New Roman" w:hAnsi="Times New Roman" w:cs="Times New Roman"/>
                <w:sz w:val="24"/>
                <w:szCs w:val="24"/>
              </w:rPr>
              <w:t>Sekolah</w:t>
            </w:r>
            <w:proofErr w:type="spellEnd"/>
            <w:r w:rsidRPr="000A04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hAnsi="Times New Roman" w:cs="Times New Roman"/>
                <w:sz w:val="24"/>
                <w:szCs w:val="24"/>
              </w:rPr>
              <w:t>Menengah</w:t>
            </w:r>
            <w:proofErr w:type="spellEnd"/>
            <w:r w:rsidRPr="000A04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41E">
              <w:rPr>
                <w:rFonts w:ascii="Times New Roman" w:hAnsi="Times New Roman" w:cs="Times New Roman"/>
                <w:sz w:val="24"/>
                <w:szCs w:val="24"/>
              </w:rPr>
              <w:t>Kejuruan</w:t>
            </w:r>
            <w:proofErr w:type="spellEnd"/>
            <w:r w:rsidRPr="000A041E">
              <w:rPr>
                <w:rFonts w:ascii="Times New Roman" w:hAnsi="Times New Roman" w:cs="Times New Roman"/>
                <w:sz w:val="24"/>
                <w:szCs w:val="24"/>
              </w:rPr>
              <w:t xml:space="preserve"> (SMK)</w:t>
            </w:r>
          </w:p>
        </w:tc>
        <w:tc>
          <w:tcPr>
            <w:tcW w:w="3824" w:type="dxa"/>
          </w:tcPr>
          <w:p w:rsidR="00047789" w:rsidRPr="000A041E" w:rsidRDefault="00047789" w:rsidP="00047789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 w:rsidRPr="000A041E">
              <w:rPr>
                <w:rFonts w:ascii="Times New Roman" w:hAnsi="Times New Roman" w:cs="Times New Roman"/>
                <w:sz w:val="24"/>
                <w:szCs w:val="24"/>
              </w:rPr>
              <w:t>Alokasi</w:t>
            </w:r>
            <w:proofErr w:type="spellEnd"/>
            <w:r w:rsidRPr="000A041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Waktu</w:t>
            </w:r>
            <w:proofErr w:type="spellEnd"/>
            <w:r w:rsidRPr="000A041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60 Menit</w:t>
            </w:r>
          </w:p>
        </w:tc>
      </w:tr>
      <w:tr w:rsidR="00047789" w:rsidRPr="000A041E" w:rsidTr="00047789">
        <w:trPr>
          <w:gridAfter w:val="1"/>
          <w:wAfter w:w="931" w:type="dxa"/>
          <w:trHeight w:val="241"/>
        </w:trPr>
        <w:tc>
          <w:tcPr>
            <w:tcW w:w="1928" w:type="dxa"/>
          </w:tcPr>
          <w:p w:rsidR="00047789" w:rsidRPr="000A041E" w:rsidRDefault="00047789" w:rsidP="00047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9" w:type="dxa"/>
          </w:tcPr>
          <w:p w:rsidR="00047789" w:rsidRPr="000A041E" w:rsidRDefault="00047789" w:rsidP="00047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4" w:type="dxa"/>
          </w:tcPr>
          <w:p w:rsidR="00047789" w:rsidRPr="000A041E" w:rsidRDefault="00047789" w:rsidP="00047789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 w:rsidRPr="000A041E">
              <w:rPr>
                <w:rFonts w:ascii="Times New Roman" w:hAnsi="Times New Roman" w:cs="Times New Roman"/>
                <w:sz w:val="24"/>
                <w:szCs w:val="24"/>
              </w:rPr>
              <w:t>Bentuk</w:t>
            </w:r>
            <w:proofErr w:type="spellEnd"/>
            <w:r w:rsidRPr="000A041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0A041E">
              <w:rPr>
                <w:rFonts w:ascii="Times New Roman" w:hAnsi="Times New Roman" w:cs="Times New Roman"/>
                <w:sz w:val="24"/>
                <w:szCs w:val="24"/>
              </w:rPr>
              <w:t>Soal</w:t>
            </w:r>
            <w:proofErr w:type="spellEnd"/>
            <w:r w:rsidRPr="000A041E">
              <w:rPr>
                <w:rFonts w:ascii="Times New Roman" w:hAnsi="Times New Roman" w:cs="Times New Roman"/>
                <w:sz w:val="24"/>
                <w:szCs w:val="24"/>
              </w:rPr>
              <w:tab/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Pilgan</w:t>
            </w:r>
          </w:p>
        </w:tc>
      </w:tr>
      <w:tr w:rsidR="00047789" w:rsidRPr="000A041E" w:rsidTr="00047789">
        <w:trPr>
          <w:gridAfter w:val="1"/>
          <w:wAfter w:w="931" w:type="dxa"/>
          <w:trHeight w:val="240"/>
        </w:trPr>
        <w:tc>
          <w:tcPr>
            <w:tcW w:w="1928" w:type="dxa"/>
          </w:tcPr>
          <w:p w:rsidR="00047789" w:rsidRPr="000A041E" w:rsidRDefault="00047789" w:rsidP="00047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1E">
              <w:rPr>
                <w:rFonts w:ascii="Times New Roman" w:hAnsi="Times New Roman" w:cs="Times New Roman"/>
                <w:sz w:val="24"/>
                <w:szCs w:val="24"/>
              </w:rPr>
              <w:t xml:space="preserve">Program </w:t>
            </w:r>
            <w:proofErr w:type="spellStart"/>
            <w:r w:rsidRPr="000A041E">
              <w:rPr>
                <w:rFonts w:ascii="Times New Roman" w:hAnsi="Times New Roman" w:cs="Times New Roman"/>
                <w:sz w:val="24"/>
                <w:szCs w:val="24"/>
              </w:rPr>
              <w:t>Keahlian</w:t>
            </w:r>
            <w:proofErr w:type="spellEnd"/>
          </w:p>
        </w:tc>
        <w:tc>
          <w:tcPr>
            <w:tcW w:w="5249" w:type="dxa"/>
          </w:tcPr>
          <w:p w:rsidR="00047789" w:rsidRPr="000A041E" w:rsidRDefault="00047789" w:rsidP="00047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1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spellStart"/>
            <w:r w:rsidRPr="000A041E">
              <w:rPr>
                <w:rFonts w:ascii="Times New Roman" w:hAnsi="Times New Roman" w:cs="Times New Roman"/>
                <w:sz w:val="24"/>
                <w:szCs w:val="24"/>
              </w:rPr>
              <w:t>Semua</w:t>
            </w:r>
            <w:proofErr w:type="spellEnd"/>
            <w:r w:rsidRPr="000A041E">
              <w:rPr>
                <w:rFonts w:ascii="Times New Roman" w:hAnsi="Times New Roman" w:cs="Times New Roman"/>
                <w:sz w:val="24"/>
                <w:szCs w:val="24"/>
              </w:rPr>
              <w:t xml:space="preserve"> Program </w:t>
            </w:r>
            <w:proofErr w:type="spellStart"/>
            <w:r w:rsidRPr="000A041E">
              <w:rPr>
                <w:rFonts w:ascii="Times New Roman" w:hAnsi="Times New Roman" w:cs="Times New Roman"/>
                <w:sz w:val="24"/>
                <w:szCs w:val="24"/>
              </w:rPr>
              <w:t>Keahlian</w:t>
            </w:r>
            <w:proofErr w:type="spellEnd"/>
          </w:p>
        </w:tc>
        <w:tc>
          <w:tcPr>
            <w:tcW w:w="3824" w:type="dxa"/>
          </w:tcPr>
          <w:p w:rsidR="00047789" w:rsidRPr="000A041E" w:rsidRDefault="00047789" w:rsidP="00047789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 w:rsidRPr="000A041E">
              <w:rPr>
                <w:rFonts w:ascii="Times New Roman" w:hAnsi="Times New Roman" w:cs="Times New Roman"/>
                <w:sz w:val="24"/>
                <w:szCs w:val="24"/>
              </w:rPr>
              <w:t>Jumlah</w:t>
            </w:r>
            <w:proofErr w:type="spellEnd"/>
            <w:r w:rsidRPr="000A041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0A041E">
              <w:rPr>
                <w:rFonts w:ascii="Times New Roman" w:hAnsi="Times New Roman" w:cs="Times New Roman"/>
                <w:sz w:val="24"/>
                <w:szCs w:val="24"/>
              </w:rPr>
              <w:t>Soal</w:t>
            </w:r>
            <w:proofErr w:type="spellEnd"/>
            <w:r w:rsidRPr="000A041E">
              <w:rPr>
                <w:rFonts w:ascii="Times New Roman" w:hAnsi="Times New Roman" w:cs="Times New Roman"/>
                <w:sz w:val="24"/>
                <w:szCs w:val="24"/>
              </w:rPr>
              <w:tab/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50</w:t>
            </w:r>
          </w:p>
        </w:tc>
      </w:tr>
      <w:tr w:rsidR="00047789" w:rsidRPr="000A041E" w:rsidTr="00047789">
        <w:trPr>
          <w:trHeight w:val="237"/>
        </w:trPr>
        <w:tc>
          <w:tcPr>
            <w:tcW w:w="1928" w:type="dxa"/>
          </w:tcPr>
          <w:p w:rsidR="00047789" w:rsidRPr="000A041E" w:rsidRDefault="00047789" w:rsidP="00047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9" w:type="dxa"/>
          </w:tcPr>
          <w:p w:rsidR="00047789" w:rsidRPr="000A041E" w:rsidRDefault="00047789" w:rsidP="00047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4" w:type="dxa"/>
          </w:tcPr>
          <w:p w:rsidR="00047789" w:rsidRPr="000A041E" w:rsidRDefault="00047789" w:rsidP="00047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</w:tcPr>
          <w:p w:rsidR="00047789" w:rsidRPr="000A041E" w:rsidRDefault="00047789" w:rsidP="00047789">
            <w:pPr>
              <w:rPr>
                <w:rFonts w:ascii="Times New Roman" w:hAnsi="Times New Roman" w:cs="Times New Roman"/>
              </w:rPr>
            </w:pPr>
          </w:p>
        </w:tc>
      </w:tr>
      <w:tr w:rsidR="00047789" w:rsidRPr="000A041E" w:rsidTr="00047789">
        <w:trPr>
          <w:trHeight w:val="491"/>
        </w:trPr>
        <w:tc>
          <w:tcPr>
            <w:tcW w:w="1928" w:type="dxa"/>
          </w:tcPr>
          <w:p w:rsidR="00047789" w:rsidRPr="000A041E" w:rsidRDefault="00047789" w:rsidP="00047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1E">
              <w:rPr>
                <w:rFonts w:ascii="Times New Roman" w:hAnsi="Times New Roman" w:cs="Times New Roman"/>
                <w:sz w:val="24"/>
                <w:szCs w:val="24"/>
              </w:rPr>
              <w:t xml:space="preserve">Mata </w:t>
            </w:r>
            <w:proofErr w:type="spellStart"/>
            <w:r w:rsidRPr="000A041E">
              <w:rPr>
                <w:rFonts w:ascii="Times New Roman" w:hAnsi="Times New Roman" w:cs="Times New Roman"/>
                <w:sz w:val="24"/>
                <w:szCs w:val="24"/>
              </w:rPr>
              <w:t>Pelajaran</w:t>
            </w:r>
            <w:proofErr w:type="spellEnd"/>
          </w:p>
          <w:p w:rsidR="00047789" w:rsidRPr="000A041E" w:rsidRDefault="00047789" w:rsidP="00047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041E">
              <w:rPr>
                <w:rFonts w:ascii="Times New Roman" w:hAnsi="Times New Roman" w:cs="Times New Roman"/>
                <w:sz w:val="24"/>
                <w:szCs w:val="24"/>
              </w:rPr>
              <w:t>Kelas</w:t>
            </w:r>
            <w:proofErr w:type="spellEnd"/>
            <w:r w:rsidRPr="000A041E">
              <w:rPr>
                <w:rFonts w:ascii="Times New Roman" w:hAnsi="Times New Roman" w:cs="Times New Roman"/>
                <w:sz w:val="24"/>
                <w:szCs w:val="24"/>
              </w:rPr>
              <w:t>/Semester</w:t>
            </w:r>
          </w:p>
        </w:tc>
        <w:tc>
          <w:tcPr>
            <w:tcW w:w="5249" w:type="dxa"/>
          </w:tcPr>
          <w:p w:rsidR="00047789" w:rsidRPr="000A041E" w:rsidRDefault="00047789" w:rsidP="00047789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A041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Seni Budaya</w:t>
            </w:r>
          </w:p>
          <w:p w:rsidR="00047789" w:rsidRPr="000A041E" w:rsidRDefault="00047789" w:rsidP="00047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1E">
              <w:rPr>
                <w:rFonts w:ascii="Times New Roman" w:hAnsi="Times New Roman" w:cs="Times New Roman"/>
                <w:sz w:val="24"/>
                <w:szCs w:val="24"/>
              </w:rPr>
              <w:t>:X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/</w:t>
            </w:r>
            <w:proofErr w:type="spellStart"/>
            <w:r w:rsidRPr="000A041E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enap</w:t>
            </w:r>
            <w:proofErr w:type="spellEnd"/>
          </w:p>
        </w:tc>
        <w:tc>
          <w:tcPr>
            <w:tcW w:w="3824" w:type="dxa"/>
          </w:tcPr>
          <w:p w:rsidR="00047789" w:rsidRPr="000A041E" w:rsidRDefault="00047789" w:rsidP="00047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</w:tcPr>
          <w:p w:rsidR="00047789" w:rsidRPr="000A041E" w:rsidRDefault="00047789" w:rsidP="00047789">
            <w:pPr>
              <w:rPr>
                <w:rFonts w:ascii="Times New Roman" w:hAnsi="Times New Roman" w:cs="Times New Roman"/>
              </w:rPr>
            </w:pPr>
          </w:p>
        </w:tc>
      </w:tr>
    </w:tbl>
    <w:p w:rsidR="009651C3" w:rsidRDefault="009651C3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2495"/>
        <w:gridCol w:w="2583"/>
        <w:gridCol w:w="1945"/>
        <w:gridCol w:w="2703"/>
        <w:gridCol w:w="1133"/>
        <w:gridCol w:w="1040"/>
        <w:gridCol w:w="661"/>
      </w:tblGrid>
      <w:tr w:rsidR="00047789" w:rsidRPr="00047789" w:rsidTr="00047789">
        <w:trPr>
          <w:tblCellSpacing w:w="15" w:type="dxa"/>
        </w:trPr>
        <w:tc>
          <w:tcPr>
            <w:tcW w:w="0" w:type="auto"/>
            <w:vAlign w:val="center"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No</w:t>
            </w:r>
          </w:p>
        </w:tc>
        <w:tc>
          <w:tcPr>
            <w:tcW w:w="0" w:type="auto"/>
            <w:vAlign w:val="center"/>
          </w:tcPr>
          <w:p w:rsidR="00047789" w:rsidRPr="00047789" w:rsidRDefault="00047789" w:rsidP="00B23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CP</w:t>
            </w:r>
          </w:p>
        </w:tc>
        <w:tc>
          <w:tcPr>
            <w:tcW w:w="0" w:type="auto"/>
            <w:vAlign w:val="center"/>
          </w:tcPr>
          <w:p w:rsidR="00047789" w:rsidRPr="00047789" w:rsidRDefault="00047789" w:rsidP="00B23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ATP</w:t>
            </w:r>
          </w:p>
        </w:tc>
        <w:tc>
          <w:tcPr>
            <w:tcW w:w="0" w:type="auto"/>
            <w:vAlign w:val="center"/>
          </w:tcPr>
          <w:p w:rsidR="00047789" w:rsidRPr="00047789" w:rsidRDefault="00047789" w:rsidP="00B23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Materi</w:t>
            </w:r>
          </w:p>
        </w:tc>
        <w:tc>
          <w:tcPr>
            <w:tcW w:w="0" w:type="auto"/>
            <w:vAlign w:val="center"/>
          </w:tcPr>
          <w:p w:rsidR="00047789" w:rsidRPr="00047789" w:rsidRDefault="00047789" w:rsidP="00B23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Indikator Soal</w:t>
            </w:r>
          </w:p>
        </w:tc>
        <w:tc>
          <w:tcPr>
            <w:tcW w:w="0" w:type="auto"/>
            <w:vAlign w:val="center"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Level Kognitif</w:t>
            </w:r>
          </w:p>
        </w:tc>
        <w:tc>
          <w:tcPr>
            <w:tcW w:w="0" w:type="auto"/>
            <w:vAlign w:val="center"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Bentuk Soal</w:t>
            </w:r>
          </w:p>
        </w:tc>
        <w:tc>
          <w:tcPr>
            <w:tcW w:w="0" w:type="auto"/>
            <w:vAlign w:val="center"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No Soal</w:t>
            </w:r>
          </w:p>
        </w:tc>
      </w:tr>
      <w:tr w:rsidR="00047789" w:rsidRPr="00047789" w:rsidTr="00047789">
        <w:trPr>
          <w:tblCellSpacing w:w="15" w:type="dxa"/>
        </w:trPr>
        <w:tc>
          <w:tcPr>
            <w:tcW w:w="0" w:type="auto"/>
            <w:vAlign w:val="center"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0" w:type="auto"/>
            <w:vAlign w:val="center"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Memahami konsep kritik seni</w:t>
            </w:r>
          </w:p>
        </w:tc>
        <w:tc>
          <w:tcPr>
            <w:tcW w:w="0" w:type="auto"/>
            <w:vAlign w:val="center"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Mengenal pengertian kritik seni</w:t>
            </w:r>
          </w:p>
        </w:tc>
        <w:tc>
          <w:tcPr>
            <w:tcW w:w="0" w:type="auto"/>
            <w:vAlign w:val="center"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Kritik seni</w:t>
            </w:r>
          </w:p>
        </w:tc>
        <w:tc>
          <w:tcPr>
            <w:tcW w:w="0" w:type="auto"/>
            <w:vAlign w:val="center"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Menentukan kata kritik</w:t>
            </w:r>
          </w:p>
        </w:tc>
        <w:tc>
          <w:tcPr>
            <w:tcW w:w="0" w:type="auto"/>
            <w:vAlign w:val="center"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C1</w:t>
            </w:r>
          </w:p>
        </w:tc>
        <w:tc>
          <w:tcPr>
            <w:tcW w:w="0" w:type="auto"/>
            <w:vAlign w:val="center"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Pilihan Ganda</w:t>
            </w:r>
          </w:p>
        </w:tc>
        <w:tc>
          <w:tcPr>
            <w:tcW w:w="0" w:type="auto"/>
            <w:vAlign w:val="center"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1</w:t>
            </w:r>
          </w:p>
        </w:tc>
      </w:tr>
      <w:tr w:rsidR="00047789" w:rsidRPr="00047789" w:rsidTr="00047789">
        <w:trPr>
          <w:tblCellSpacing w:w="15" w:type="dxa"/>
        </w:trPr>
        <w:tc>
          <w:tcPr>
            <w:tcW w:w="0" w:type="auto"/>
            <w:vAlign w:val="center"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Memahami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fungsi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kritik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seni</w:t>
            </w:r>
            <w:proofErr w:type="spellEnd"/>
          </w:p>
        </w:tc>
        <w:tc>
          <w:tcPr>
            <w:tcW w:w="0" w:type="auto"/>
            <w:vAlign w:val="center"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Mengidentifikasi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tujuan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kritik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seni</w:t>
            </w:r>
            <w:proofErr w:type="spellEnd"/>
          </w:p>
        </w:tc>
        <w:tc>
          <w:tcPr>
            <w:tcW w:w="0" w:type="auto"/>
            <w:vAlign w:val="center"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Kritik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Seni</w:t>
            </w:r>
            <w:proofErr w:type="spellEnd"/>
          </w:p>
        </w:tc>
        <w:tc>
          <w:tcPr>
            <w:tcW w:w="0" w:type="auto"/>
            <w:vAlign w:val="center"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Menentukan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tujuan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kritik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seni</w:t>
            </w:r>
            <w:proofErr w:type="spellEnd"/>
          </w:p>
        </w:tc>
        <w:tc>
          <w:tcPr>
            <w:tcW w:w="0" w:type="auto"/>
            <w:vAlign w:val="center"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C2</w:t>
            </w:r>
          </w:p>
        </w:tc>
        <w:tc>
          <w:tcPr>
            <w:tcW w:w="0" w:type="auto"/>
            <w:vAlign w:val="center"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Pilihan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Ganda</w:t>
            </w:r>
            <w:proofErr w:type="spellEnd"/>
          </w:p>
        </w:tc>
        <w:tc>
          <w:tcPr>
            <w:tcW w:w="0" w:type="auto"/>
            <w:vAlign w:val="center"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47789" w:rsidRPr="00047789" w:rsidTr="000477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Memahami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peran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kritik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seni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Mengenal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profesi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seni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Kritik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Seni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Menentukan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pelaku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kritik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seni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C1</w:t>
            </w:r>
          </w:p>
        </w:tc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Pilihan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Ganda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47789" w:rsidRPr="00047789" w:rsidTr="000477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Memahami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jenis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kritik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seni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Mengidentifikasi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jenis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kritik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Kritik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Akademis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Menentukan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kritik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akademis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C2</w:t>
            </w:r>
          </w:p>
        </w:tc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Pilihan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Ganda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47789" w:rsidRPr="00047789" w:rsidTr="000477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Memahami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langkah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kritik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seni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Mengenal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tahapan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kritik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Kritik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Seni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Menentukan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langkah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pertama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kritik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seni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C2</w:t>
            </w:r>
          </w:p>
        </w:tc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Pilihan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Ganda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47789" w:rsidRPr="00047789" w:rsidTr="000477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Memahami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jenis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kritik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seni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Mengidentifikasi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bentuk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kritik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Kritik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Seni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Menentukan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jenis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kritik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tanpa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alasan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jelas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C2</w:t>
            </w:r>
          </w:p>
        </w:tc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Pilihan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Ganda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47789" w:rsidRPr="00047789" w:rsidTr="000477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Memahami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tahapan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kritik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seni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Menganalisis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unsur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seni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Kritik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Seni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Menentukan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tahap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analisis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karya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C2</w:t>
            </w:r>
          </w:p>
        </w:tc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Pilihan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Ganda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47789" w:rsidRPr="00047789" w:rsidTr="000477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Memahami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syarat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kritikus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seni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Mengenal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kompetensi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kritikus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Kritik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Seni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Menentukan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syarat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kritikus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seni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C2</w:t>
            </w:r>
          </w:p>
        </w:tc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Pilihan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Ganda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47789" w:rsidRPr="00047789" w:rsidTr="000477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Memahami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manfaat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kritik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seni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Mengidentifikasi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manfaat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kritik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Kritik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Seni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Menentukan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manfaat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kritik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bagi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seniman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C2</w:t>
            </w:r>
          </w:p>
        </w:tc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Pilihan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Ganda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047789" w:rsidRPr="00047789" w:rsidTr="000477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Memahami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konsep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pameran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Mengenal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kegiatan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pameran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Pameran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Seni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Menentukan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pengertian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pameran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C1</w:t>
            </w:r>
          </w:p>
        </w:tc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Pilihan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Ganda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47789" w:rsidRPr="00047789" w:rsidTr="000477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Memahami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jenis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pameran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Mengidentifikasi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jenis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pameran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Pameran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Outdoor</w:t>
            </w:r>
          </w:p>
        </w:tc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Menentukan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pameran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ruang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terbuka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C1</w:t>
            </w:r>
          </w:p>
        </w:tc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Pilihan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Ganda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047789" w:rsidRPr="00047789" w:rsidTr="000477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Memahami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tujuan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pameran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Mengidentifikasi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tujuan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pameran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Pameran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Komersial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Menentukan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pameran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komersial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C2</w:t>
            </w:r>
          </w:p>
        </w:tc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Pilihan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Ganda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047789" w:rsidRPr="00047789" w:rsidTr="000477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Memahami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jenis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pameran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Mengenal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klasifikasi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pameran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Pameran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Umum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Menentukan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pameran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berbagai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daerah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C2</w:t>
            </w:r>
          </w:p>
        </w:tc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Pilihan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Ganda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047789" w:rsidRPr="00047789" w:rsidTr="000477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Memahami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kepanitiaan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pameran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Mengenal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tugas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seksi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Kepanitiaan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Pameran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Menentukan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tugas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seksi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dekorasi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C2</w:t>
            </w:r>
          </w:p>
        </w:tc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Pilihan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Ganda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047789" w:rsidRPr="00047789" w:rsidTr="000477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Memahami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perlengkapan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pameran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Mengenal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media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undangan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Pameran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Seni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Menentukan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fungsi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undangan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C1</w:t>
            </w:r>
          </w:p>
        </w:tc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Pilihan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Ganda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047789" w:rsidRPr="00047789" w:rsidTr="000477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Memahami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administrasi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pameran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Mengenal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katalog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pameran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Pameran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Seni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Menentukan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pengertian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katalog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C1</w:t>
            </w:r>
          </w:p>
        </w:tc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Pilihan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Ganda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047789" w:rsidRPr="00047789" w:rsidTr="000477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Memahami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langkah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pameran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Menyusun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kegiatan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pameran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Pameran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Seni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Menentukan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tahap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pertama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pameran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C2</w:t>
            </w:r>
          </w:p>
        </w:tc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Pilihan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Ganda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047789" w:rsidRPr="00047789" w:rsidTr="000477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Memahami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peran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kurator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Mengenal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tugas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kurator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Pameran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Seni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Menentukan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tugas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kurator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C2</w:t>
            </w:r>
          </w:p>
        </w:tc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Pilihan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Ganda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047789" w:rsidRPr="00047789" w:rsidTr="000477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Memahami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jenis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pameran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Mengenal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pameran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tunggal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Pameran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Tunggal</w:t>
            </w:r>
          </w:p>
        </w:tc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Menentukan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pengertian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pameran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tunggal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C1</w:t>
            </w:r>
          </w:p>
        </w:tc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Pilihan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Ganda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047789" w:rsidRPr="00047789" w:rsidTr="000477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Memahami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tujuan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pameran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sekolah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Mengidentifikasi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manfaat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pameran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Pameran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Sekolah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Menentukan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tujuan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bukan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pameran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sekolah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C2</w:t>
            </w:r>
          </w:p>
        </w:tc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Pilihan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Ganda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047789" w:rsidRPr="00047789" w:rsidTr="000477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Memahami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proposal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kegiatan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Mengenal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bagian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proposal</w:t>
            </w:r>
          </w:p>
        </w:tc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Proposal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Pameran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Menentukan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isi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dasar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pemikiran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C2</w:t>
            </w:r>
          </w:p>
        </w:tc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Pilihan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Ganda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047789" w:rsidRPr="00047789" w:rsidTr="000477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Memahami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penataan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pameran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Mengenal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tata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letak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karya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Tata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Ruang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Pameran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Menentukan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hal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diperhatikan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C2</w:t>
            </w:r>
          </w:p>
        </w:tc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Pilihan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Ganda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047789" w:rsidRPr="00047789" w:rsidTr="000477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Memahami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label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karya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Mengenal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informasi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karya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Label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Karya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Menentukan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informasi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dicantumkan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C2</w:t>
            </w:r>
          </w:p>
        </w:tc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Pilihan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Ganda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047789" w:rsidRPr="00047789" w:rsidTr="000477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Memahami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jenis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pameran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Mengenal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pameran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berkala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Pameran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Berkala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Menentukan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pengertian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pameran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berkala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C1</w:t>
            </w:r>
          </w:p>
        </w:tc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Pilihan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Ganda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047789" w:rsidRPr="00047789" w:rsidTr="000477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Memahami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kepanitiaan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pameran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Mengenal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tugas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publikasi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Kepanitiaan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Pameran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Menentukan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tugas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seksi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publikasi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C2</w:t>
            </w:r>
          </w:p>
        </w:tc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Pilihan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Ganda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047789" w:rsidRPr="00047789" w:rsidTr="000477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Memahami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evaluasi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pameran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Mengenal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laporan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kegiatan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Pameran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Seni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Menentukan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kewajiban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setelah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pameran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C1</w:t>
            </w:r>
          </w:p>
        </w:tc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Pilihan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Ganda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047789" w:rsidRPr="00047789" w:rsidTr="000477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Memahami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tahapan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kritik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seni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Mengenal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evaluasi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karya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Kritik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Seni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Menentukan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isi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tahap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evaluasi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C2</w:t>
            </w:r>
          </w:p>
        </w:tc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Pilihan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Ganda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047789" w:rsidRPr="00047789" w:rsidTr="000477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Memahami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hubungan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seni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Mengenal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korelasi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seni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Korelasi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Seni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Menentukan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pengertian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korelasi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seni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C1</w:t>
            </w:r>
          </w:p>
        </w:tc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Pilihan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Ganda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047789" w:rsidRPr="00047789" w:rsidTr="000477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Memahami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hubungan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seni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ilmu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Mengenal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persamaan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seni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ilmu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Korelasi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Seni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Menentukan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persamaan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seni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ilmu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C2</w:t>
            </w:r>
          </w:p>
        </w:tc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Pilihan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Ganda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047789" w:rsidRPr="00047789" w:rsidTr="000477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Memahami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hubungan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seni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agama</w:t>
            </w:r>
          </w:p>
        </w:tc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Mengenal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fungsi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seni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Korelasi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Seni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Agama</w:t>
            </w:r>
          </w:p>
        </w:tc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Menentukan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hubungan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seni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agama</w:t>
            </w:r>
          </w:p>
        </w:tc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C2</w:t>
            </w:r>
          </w:p>
        </w:tc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Pilihan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Ganda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47789" w:rsidRPr="00047789" w:rsidTr="000477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Memahami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hubungan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seni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ekonomi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Mengenal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fungsi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seni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bisnis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Korelasi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Seni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Ekonomi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Menentukan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hubungan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seni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ekonomi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C2</w:t>
            </w:r>
          </w:p>
        </w:tc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Pilihan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Ganda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047789" w:rsidRPr="00047789" w:rsidTr="000477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Memahami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hubungan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seni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pendidikan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Mengenal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fungsi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ilustrasi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Korelasi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Seni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Pendidikan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Menentukan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hubungan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seni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pendidikan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C2</w:t>
            </w:r>
          </w:p>
        </w:tc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Pilihan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Ganda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047789" w:rsidRPr="00047789" w:rsidTr="000477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Memahami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jenis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seni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rupa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Mengenal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seni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terapan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Seni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Terapan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Menentukan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pengertian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seni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terapan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C1</w:t>
            </w:r>
          </w:p>
        </w:tc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Pilihan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Ganda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047789" w:rsidRPr="00047789" w:rsidTr="000477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Memahami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hubungan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seni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teknologi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Mengenal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teknologi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seni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Korelasi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Seni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Teknologi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Menentukan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contoh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hubungan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seni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teknologi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C2</w:t>
            </w:r>
          </w:p>
        </w:tc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Pilihan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Ganda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047789" w:rsidRPr="00047789" w:rsidTr="000477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Memahami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hubungan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seni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sosial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Mengenal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pengaruh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seni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Korelasi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Sosial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Budaya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Menentukan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pengaruh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seni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masyarakat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C2</w:t>
            </w:r>
          </w:p>
        </w:tc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Pilihan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Ganda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047789" w:rsidRPr="00047789" w:rsidTr="000477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Memahami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fungsi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seni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iklan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Mengenal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seni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periklanan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Korelasi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Seni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Ekonomi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Menentukan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fungsi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seni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iklan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C2</w:t>
            </w:r>
          </w:p>
        </w:tc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Pilihan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Ganda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047789" w:rsidRPr="00047789" w:rsidTr="000477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Memahami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hubungan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antar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seni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Mengenal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kolaborasi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seni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Korelasi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Antar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Cabang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Seni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Menentukan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hubungan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tari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musik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C2</w:t>
            </w:r>
          </w:p>
        </w:tc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Pilihan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Ganda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047789" w:rsidRPr="00047789" w:rsidTr="000477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Memahami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penerapan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seni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Mengenal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desain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uang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Korelasi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Seni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Kenegaraan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Menentukan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bidang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seni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pada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uang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kertas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C2</w:t>
            </w:r>
          </w:p>
        </w:tc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Pilihan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Ganda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047789" w:rsidRPr="00047789" w:rsidTr="000477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Memahami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hubungan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seni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kesehatan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Mengenal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seni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medis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Korelasi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Seni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Kesehatan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Menentukan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contoh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seni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kesehatan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C2</w:t>
            </w:r>
          </w:p>
        </w:tc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Pilihan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Ganda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047789" w:rsidRPr="00047789" w:rsidTr="000477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Memahami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fungsi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seni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kerja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Mengenal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manfaat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seni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Korelasi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Seni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Dunia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Kerja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Menentukan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tujuan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korelasi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seni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C2</w:t>
            </w:r>
          </w:p>
        </w:tc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Pilihan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Ganda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47789" w:rsidRPr="00047789" w:rsidTr="000477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Memahami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seni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arsitektur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Mengenal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bidang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arsitektur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Seni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Arsitektur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Menentukan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hubungan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arsitektur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C1</w:t>
            </w:r>
          </w:p>
        </w:tc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Pilihan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Ganda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047789" w:rsidRPr="00047789" w:rsidTr="000477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Memahami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jenis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seni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rupa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Mengenal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seni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murni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Seni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Murni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Menentukan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pengertian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seni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murni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C1</w:t>
            </w:r>
          </w:p>
        </w:tc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Pilihan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Ganda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047789" w:rsidRPr="00047789" w:rsidTr="000477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Memahami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ilustrasi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Mengenal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fungsi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ilustrasi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Seni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Ilustrasi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Menentukan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tujuan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ilustrasi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sampul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buku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C2</w:t>
            </w:r>
          </w:p>
        </w:tc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Pilihan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Ganda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047789" w:rsidRPr="00047789" w:rsidTr="000477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Memahami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seni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kriya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Mengenal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fungsi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seni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kriya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Seni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Kriya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Menentukan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nilai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seni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kriya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C1</w:t>
            </w:r>
          </w:p>
        </w:tc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Pilihan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Ganda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047789" w:rsidRPr="00047789" w:rsidTr="000477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Memahami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seni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fashion</w:t>
            </w:r>
          </w:p>
        </w:tc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Mengenal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fungsi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seni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fashion</w:t>
            </w:r>
          </w:p>
        </w:tc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Seni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Fashion</w:t>
            </w:r>
          </w:p>
        </w:tc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Menentukan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peran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seni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fashion</w:t>
            </w:r>
          </w:p>
        </w:tc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C2</w:t>
            </w:r>
          </w:p>
        </w:tc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Pilihan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Ganda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047789" w:rsidRPr="00047789" w:rsidTr="000477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Memahami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hubungan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seni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matematika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Mengenal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unsur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matematika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seni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Korelasi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Seni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Matematika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Menentukan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unsur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matematika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seni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C2</w:t>
            </w:r>
          </w:p>
        </w:tc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Pilihan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Ganda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047789" w:rsidRPr="00047789" w:rsidTr="000477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Memahami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manfaat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korelasi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seni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Mengenal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penerapan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seni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Korelasi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Seni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Menentukan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manfaat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mempelajari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korelasi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seni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C2</w:t>
            </w:r>
          </w:p>
        </w:tc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Pilihan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Ganda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047789" w:rsidRPr="00047789" w:rsidTr="000477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48</w:t>
            </w:r>
          </w:p>
        </w:tc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Memahami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jenis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korelasi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seni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Mengenal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korelasi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sosial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Korelasi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Sosial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Menentukan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pengertian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korelasi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sosial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C1</w:t>
            </w:r>
          </w:p>
        </w:tc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Pilihan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Ganda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047789" w:rsidRPr="00047789" w:rsidTr="000477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Memahami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jenis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korelasi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seni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Mengenal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korelasi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budaya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Korelasi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Budaya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Menentukan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pengertian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korelasi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budaya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C1</w:t>
            </w:r>
          </w:p>
        </w:tc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Pilihan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Ganda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</w:tr>
      <w:tr w:rsidR="00047789" w:rsidRPr="00047789" w:rsidTr="000477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Memahami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jenis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korelasi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seni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Mengenal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korelasi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alam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Korelasi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Alam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Menentukan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pengertian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korelasi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alam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C1</w:t>
            </w:r>
          </w:p>
        </w:tc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Pilihan</w:t>
            </w:r>
            <w:proofErr w:type="spellEnd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Ganda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47789" w:rsidRPr="00047789" w:rsidRDefault="00047789" w:rsidP="0004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789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</w:tr>
    </w:tbl>
    <w:p w:rsidR="00047789" w:rsidRPr="00047789" w:rsidRDefault="00047789" w:rsidP="000477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7789">
        <w:rPr>
          <w:rFonts w:ascii="Arial" w:eastAsia="Times New Roman" w:hAnsi="Arial" w:cs="Arial"/>
          <w:vanish/>
          <w:sz w:val="16"/>
          <w:szCs w:val="16"/>
        </w:rPr>
        <w:t>Top of Form</w:t>
      </w:r>
    </w:p>
    <w:p w:rsidR="00047789" w:rsidRPr="00047789" w:rsidRDefault="00047789" w:rsidP="000477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23851" w:rsidRPr="00B23851" w:rsidRDefault="00B23851" w:rsidP="00B23851">
      <w:pPr>
        <w:widowControl w:val="0"/>
        <w:autoSpaceDE w:val="0"/>
        <w:autoSpaceDN w:val="0"/>
        <w:spacing w:before="100" w:after="0" w:line="241" w:lineRule="exact"/>
        <w:ind w:left="9360" w:firstLine="720"/>
        <w:rPr>
          <w:rFonts w:ascii="Times New Roman" w:eastAsia="Tahoma" w:hAnsi="Times New Roman" w:cs="Times New Roman"/>
          <w:sz w:val="24"/>
          <w:szCs w:val="24"/>
        </w:rPr>
      </w:pPr>
      <w:proofErr w:type="spellStart"/>
      <w:r w:rsidRPr="00B23851">
        <w:rPr>
          <w:rFonts w:ascii="Times New Roman" w:eastAsia="Tahoma" w:hAnsi="Times New Roman" w:cs="Times New Roman"/>
          <w:sz w:val="24"/>
          <w:szCs w:val="24"/>
        </w:rPr>
        <w:t>Pekalongan</w:t>
      </w:r>
      <w:proofErr w:type="spellEnd"/>
      <w:proofErr w:type="gramStart"/>
      <w:r w:rsidRPr="00B23851">
        <w:rPr>
          <w:rFonts w:ascii="Times New Roman" w:eastAsia="Tahoma" w:hAnsi="Times New Roman" w:cs="Times New Roman"/>
          <w:sz w:val="24"/>
          <w:szCs w:val="24"/>
        </w:rPr>
        <w:t>,</w:t>
      </w:r>
      <w:r w:rsidRPr="00B23851">
        <w:rPr>
          <w:rFonts w:ascii="Times New Roman" w:eastAsia="Tahoma" w:hAnsi="Times New Roman" w:cs="Times New Roman"/>
          <w:sz w:val="24"/>
          <w:szCs w:val="24"/>
          <w:lang w:val="id-ID"/>
        </w:rPr>
        <w:t xml:space="preserve">  Mei</w:t>
      </w:r>
      <w:proofErr w:type="gramEnd"/>
      <w:r w:rsidRPr="00B23851">
        <w:rPr>
          <w:rFonts w:ascii="Times New Roman" w:eastAsia="Tahoma" w:hAnsi="Times New Roman" w:cs="Times New Roman"/>
          <w:sz w:val="24"/>
          <w:szCs w:val="24"/>
          <w:lang w:val="id-ID"/>
        </w:rPr>
        <w:t xml:space="preserve"> </w:t>
      </w:r>
      <w:r w:rsidRPr="00B23851">
        <w:rPr>
          <w:rFonts w:ascii="Times New Roman" w:eastAsia="Tahoma" w:hAnsi="Times New Roman" w:cs="Times New Roman"/>
          <w:sz w:val="24"/>
          <w:szCs w:val="24"/>
        </w:rPr>
        <w:t>2026</w:t>
      </w:r>
    </w:p>
    <w:p w:rsidR="00B23851" w:rsidRPr="00B23851" w:rsidRDefault="00B23851" w:rsidP="00B23851">
      <w:pPr>
        <w:widowControl w:val="0"/>
        <w:autoSpaceDE w:val="0"/>
        <w:autoSpaceDN w:val="0"/>
        <w:spacing w:after="0" w:line="241" w:lineRule="exact"/>
        <w:rPr>
          <w:rFonts w:ascii="Times New Roman" w:eastAsia="Tahoma" w:hAnsi="Times New Roman" w:cs="Times New Roman"/>
          <w:sz w:val="24"/>
          <w:szCs w:val="24"/>
        </w:rPr>
      </w:pPr>
      <w:proofErr w:type="spellStart"/>
      <w:r w:rsidRPr="00B23851">
        <w:rPr>
          <w:rFonts w:ascii="Times New Roman" w:eastAsia="Tahoma" w:hAnsi="Times New Roman" w:cs="Times New Roman"/>
          <w:sz w:val="24"/>
          <w:szCs w:val="24"/>
        </w:rPr>
        <w:t>Mengetahui</w:t>
      </w:r>
      <w:proofErr w:type="spellEnd"/>
    </w:p>
    <w:p w:rsidR="00B23851" w:rsidRPr="00B23851" w:rsidRDefault="00B23851" w:rsidP="00B23851">
      <w:pPr>
        <w:widowControl w:val="0"/>
        <w:tabs>
          <w:tab w:val="left" w:pos="11506"/>
        </w:tabs>
        <w:autoSpaceDE w:val="0"/>
        <w:autoSpaceDN w:val="0"/>
        <w:spacing w:before="2" w:after="0" w:line="240" w:lineRule="auto"/>
        <w:rPr>
          <w:rFonts w:ascii="Times New Roman" w:eastAsia="Tahoma" w:hAnsi="Times New Roman" w:cs="Times New Roman"/>
          <w:sz w:val="24"/>
          <w:szCs w:val="24"/>
          <w:lang w:val="id-ID"/>
        </w:rPr>
      </w:pPr>
      <w:proofErr w:type="spellStart"/>
      <w:r w:rsidRPr="00B23851">
        <w:rPr>
          <w:rFonts w:ascii="Times New Roman" w:eastAsia="Tahoma" w:hAnsi="Times New Roman" w:cs="Times New Roman"/>
          <w:sz w:val="24"/>
          <w:szCs w:val="24"/>
        </w:rPr>
        <w:t>Kepala</w:t>
      </w:r>
      <w:proofErr w:type="spellEnd"/>
      <w:r w:rsidRPr="00B23851">
        <w:rPr>
          <w:rFonts w:ascii="Times New Roman" w:eastAsia="Tahoma" w:hAnsi="Times New Roman" w:cs="Times New Roman"/>
          <w:sz w:val="24"/>
          <w:szCs w:val="24"/>
          <w:lang w:val="id-ID"/>
        </w:rPr>
        <w:t xml:space="preserve"> </w:t>
      </w:r>
      <w:r w:rsidRPr="00B23851">
        <w:rPr>
          <w:rFonts w:ascii="Times New Roman" w:eastAsia="Tahoma" w:hAnsi="Times New Roman" w:cs="Times New Roman"/>
          <w:sz w:val="24"/>
          <w:szCs w:val="24"/>
        </w:rPr>
        <w:t>SMK</w:t>
      </w:r>
      <w:r w:rsidRPr="00B23851">
        <w:rPr>
          <w:rFonts w:ascii="Times New Roman" w:eastAsia="Tahoma" w:hAnsi="Times New Roman" w:cs="Times New Roman"/>
          <w:sz w:val="24"/>
          <w:szCs w:val="24"/>
          <w:lang w:val="id-ID"/>
        </w:rPr>
        <w:t xml:space="preserve"> </w:t>
      </w:r>
      <w:r w:rsidRPr="00B23851">
        <w:rPr>
          <w:rFonts w:ascii="Times New Roman" w:eastAsia="Tahoma" w:hAnsi="Times New Roman" w:cs="Times New Roman"/>
          <w:sz w:val="24"/>
          <w:szCs w:val="24"/>
        </w:rPr>
        <w:t>Veteran                                                                                                                                     Guru</w:t>
      </w:r>
      <w:r w:rsidRPr="00B23851">
        <w:rPr>
          <w:rFonts w:ascii="Times New Roman" w:eastAsia="Tahoma" w:hAnsi="Times New Roman" w:cs="Times New Roman"/>
          <w:sz w:val="24"/>
          <w:szCs w:val="24"/>
          <w:lang w:val="id-ID"/>
        </w:rPr>
        <w:t xml:space="preserve"> Mapel</w:t>
      </w:r>
    </w:p>
    <w:p w:rsidR="00B23851" w:rsidRPr="00B23851" w:rsidRDefault="00B23851" w:rsidP="00B23851">
      <w:pPr>
        <w:widowControl w:val="0"/>
        <w:autoSpaceDE w:val="0"/>
        <w:autoSpaceDN w:val="0"/>
        <w:spacing w:after="0" w:line="240" w:lineRule="auto"/>
        <w:rPr>
          <w:rFonts w:ascii="Times New Roman" w:eastAsia="Tahoma" w:hAnsi="Times New Roman" w:cs="Times New Roman"/>
          <w:sz w:val="24"/>
          <w:szCs w:val="24"/>
        </w:rPr>
      </w:pPr>
    </w:p>
    <w:p w:rsidR="00B23851" w:rsidRPr="00B23851" w:rsidRDefault="00B23851" w:rsidP="00B23851">
      <w:pPr>
        <w:widowControl w:val="0"/>
        <w:autoSpaceDE w:val="0"/>
        <w:autoSpaceDN w:val="0"/>
        <w:spacing w:before="11" w:after="0" w:line="240" w:lineRule="auto"/>
        <w:rPr>
          <w:rFonts w:ascii="Times New Roman" w:eastAsia="Tahoma" w:hAnsi="Times New Roman" w:cs="Times New Roman"/>
          <w:sz w:val="24"/>
          <w:szCs w:val="24"/>
        </w:rPr>
      </w:pPr>
    </w:p>
    <w:p w:rsidR="00B23851" w:rsidRPr="00B23851" w:rsidRDefault="00B23851" w:rsidP="00B23851">
      <w:pPr>
        <w:widowControl w:val="0"/>
        <w:autoSpaceDE w:val="0"/>
        <w:autoSpaceDN w:val="0"/>
        <w:spacing w:before="11" w:after="0" w:line="240" w:lineRule="auto"/>
        <w:rPr>
          <w:rFonts w:ascii="Times New Roman" w:eastAsia="Tahoma" w:hAnsi="Times New Roman" w:cs="Times New Roman"/>
          <w:sz w:val="24"/>
          <w:szCs w:val="24"/>
        </w:rPr>
      </w:pPr>
    </w:p>
    <w:p w:rsidR="00B23851" w:rsidRPr="00B23851" w:rsidRDefault="00B23851" w:rsidP="00B23851">
      <w:pPr>
        <w:widowControl w:val="0"/>
        <w:tabs>
          <w:tab w:val="left" w:pos="11366"/>
        </w:tabs>
        <w:autoSpaceDE w:val="0"/>
        <w:autoSpaceDN w:val="0"/>
        <w:spacing w:after="0" w:line="240" w:lineRule="auto"/>
        <w:rPr>
          <w:rFonts w:ascii="Times New Roman" w:eastAsia="Tahoma" w:hAnsi="Times New Roman" w:cs="Times New Roman"/>
          <w:sz w:val="24"/>
          <w:szCs w:val="24"/>
          <w:lang w:val="id-ID"/>
        </w:rPr>
      </w:pPr>
      <w:r w:rsidRPr="00B23851">
        <w:rPr>
          <w:rFonts w:ascii="Times New Roman" w:eastAsia="Tahoma" w:hAnsi="Times New Roman" w:cs="Times New Roman"/>
          <w:sz w:val="24"/>
          <w:szCs w:val="24"/>
        </w:rPr>
        <w:t>SH</w:t>
      </w:r>
      <w:r w:rsidRPr="00B23851">
        <w:rPr>
          <w:rFonts w:ascii="Times New Roman" w:eastAsia="Tahoma" w:hAnsi="Times New Roman" w:cs="Times New Roman"/>
          <w:sz w:val="24"/>
          <w:szCs w:val="24"/>
          <w:lang w:val="id-ID"/>
        </w:rPr>
        <w:t xml:space="preserve">. </w:t>
      </w:r>
      <w:proofErr w:type="spellStart"/>
      <w:r w:rsidRPr="00B23851">
        <w:rPr>
          <w:rFonts w:ascii="Times New Roman" w:eastAsia="Tahoma" w:hAnsi="Times New Roman" w:cs="Times New Roman"/>
          <w:sz w:val="24"/>
          <w:szCs w:val="24"/>
        </w:rPr>
        <w:t>Nugrahenny</w:t>
      </w:r>
      <w:proofErr w:type="gramStart"/>
      <w:r w:rsidRPr="00B23851">
        <w:rPr>
          <w:rFonts w:ascii="Times New Roman" w:eastAsia="Tahoma" w:hAnsi="Times New Roman" w:cs="Times New Roman"/>
          <w:sz w:val="24"/>
          <w:szCs w:val="24"/>
        </w:rPr>
        <w:t>,S.Pd</w:t>
      </w:r>
      <w:proofErr w:type="spellEnd"/>
      <w:proofErr w:type="gramEnd"/>
      <w:r w:rsidRPr="00B23851">
        <w:rPr>
          <w:rFonts w:ascii="Times New Roman" w:eastAsia="Tahoma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</w:t>
      </w:r>
      <w:r w:rsidRPr="00B23851">
        <w:rPr>
          <w:rFonts w:ascii="Times New Roman" w:eastAsia="Tahoma" w:hAnsi="Times New Roman" w:cs="Times New Roman"/>
          <w:sz w:val="24"/>
          <w:szCs w:val="24"/>
          <w:lang w:val="id-ID"/>
        </w:rPr>
        <w:t>Eko Juhartiningrum,S.S</w:t>
      </w:r>
    </w:p>
    <w:p w:rsidR="00047789" w:rsidRPr="00047789" w:rsidRDefault="00047789" w:rsidP="000477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047789" w:rsidRPr="00047789" w:rsidRDefault="00047789" w:rsidP="00047789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047789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:rsidR="00047789" w:rsidRPr="00047789" w:rsidRDefault="00047789" w:rsidP="0004778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</w:p>
    <w:sectPr w:rsidR="00047789" w:rsidRPr="00047789" w:rsidSect="00047789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789"/>
    <w:rsid w:val="00047789"/>
    <w:rsid w:val="009651C3"/>
    <w:rsid w:val="00B23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358C93-CCFF-4C20-8F15-17A8EEF4C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77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129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8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12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73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850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255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8515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4947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9614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2254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729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97275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40812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12272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52649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19238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15600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15572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69318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875929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66953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5354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6088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7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8444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01433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5241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88910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36409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51350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56242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67322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05930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09048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70422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207298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44454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15656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911402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704063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2203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4042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74491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15466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57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32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67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1090</Words>
  <Characters>6219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oprekin.com</Company>
  <LinksUpToDate>false</LinksUpToDate>
  <CharactersWithSpaces>7295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2026-05-16T04:44:00Z</dcterms:created>
  <dcterms:modified xsi:type="dcterms:W3CDTF">2026-05-16T04:55:00Z</dcterms:modified>
</cp:coreProperties>
</file>